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2EC" w:rsidRPr="004D42EC" w:rsidRDefault="00603A86" w:rsidP="004D42EC">
      <w:pPr>
        <w:spacing w:after="200" w:line="276" w:lineRule="auto"/>
        <w:jc w:val="center"/>
        <w:rPr>
          <w:rFonts w:asciiTheme="minorHAnsi" w:hAnsiTheme="minorHAnsi" w:cstheme="minorBidi"/>
          <w:b/>
          <w:sz w:val="28"/>
          <w:u w:val="single"/>
        </w:rPr>
      </w:pPr>
      <w:r>
        <w:rPr>
          <w:rFonts w:asciiTheme="minorHAnsi" w:hAnsiTheme="minorHAnsi" w:cstheme="minorBidi"/>
          <w:b/>
          <w:sz w:val="28"/>
          <w:u w:val="single"/>
        </w:rPr>
        <w:t xml:space="preserve">3D </w:t>
      </w:r>
      <w:proofErr w:type="spellStart"/>
      <w:r>
        <w:rPr>
          <w:rFonts w:asciiTheme="minorHAnsi" w:hAnsiTheme="minorHAnsi" w:cstheme="minorBidi"/>
          <w:b/>
          <w:sz w:val="28"/>
          <w:u w:val="single"/>
        </w:rPr>
        <w:t>laserové</w:t>
      </w:r>
      <w:proofErr w:type="spellEnd"/>
      <w:r>
        <w:rPr>
          <w:rFonts w:asciiTheme="minorHAnsi" w:hAnsiTheme="minorHAnsi" w:cstheme="minorBidi"/>
          <w:b/>
          <w:sz w:val="28"/>
          <w:u w:val="single"/>
        </w:rPr>
        <w:t xml:space="preserve"> </w:t>
      </w:r>
      <w:proofErr w:type="spellStart"/>
      <w:r>
        <w:rPr>
          <w:rFonts w:asciiTheme="minorHAnsi" w:hAnsiTheme="minorHAnsi" w:cstheme="minorBidi"/>
          <w:b/>
          <w:sz w:val="28"/>
          <w:u w:val="single"/>
        </w:rPr>
        <w:t>snímací</w:t>
      </w:r>
      <w:proofErr w:type="spellEnd"/>
      <w:r>
        <w:rPr>
          <w:rFonts w:asciiTheme="minorHAnsi" w:hAnsiTheme="minorHAnsi" w:cstheme="minorBidi"/>
          <w:b/>
          <w:sz w:val="28"/>
          <w:u w:val="single"/>
        </w:rPr>
        <w:t xml:space="preserve"> </w:t>
      </w:r>
      <w:proofErr w:type="spellStart"/>
      <w:r>
        <w:rPr>
          <w:rFonts w:asciiTheme="minorHAnsi" w:hAnsiTheme="minorHAnsi" w:cstheme="minorBidi"/>
          <w:b/>
          <w:sz w:val="28"/>
          <w:u w:val="single"/>
        </w:rPr>
        <w:t>zařízení</w:t>
      </w:r>
      <w:proofErr w:type="spellEnd"/>
    </w:p>
    <w:p w:rsidR="00357D69" w:rsidRPr="00357D69" w:rsidRDefault="00357D69" w:rsidP="00135CFE">
      <w:pPr>
        <w:jc w:val="both"/>
        <w:rPr>
          <w:lang w:val="cs-CZ"/>
        </w:rPr>
      </w:pPr>
      <w:r>
        <w:rPr>
          <w:lang w:val="cs-CZ"/>
        </w:rPr>
        <w:t>Předmětem veřejné zakázky je nákup přenosného 3D laserového snímacího zařízení.</w:t>
      </w:r>
    </w:p>
    <w:p w:rsidR="00357D69" w:rsidRDefault="00357D69" w:rsidP="004D42EC">
      <w:pPr>
        <w:rPr>
          <w:b/>
          <w:u w:val="single"/>
          <w:lang w:val="cs-CZ"/>
        </w:rPr>
      </w:pPr>
    </w:p>
    <w:p w:rsidR="004D42EC" w:rsidRPr="004844FC" w:rsidRDefault="004D42EC" w:rsidP="004D42EC">
      <w:pPr>
        <w:rPr>
          <w:b/>
          <w:u w:val="single"/>
          <w:lang w:val="cs-CZ"/>
        </w:rPr>
      </w:pPr>
      <w:r w:rsidRPr="004844FC">
        <w:rPr>
          <w:b/>
          <w:u w:val="single"/>
          <w:lang w:val="cs-CZ"/>
        </w:rPr>
        <w:t>Technické požadavky</w:t>
      </w:r>
    </w:p>
    <w:p w:rsidR="004D42EC" w:rsidRPr="004D42EC" w:rsidRDefault="004D42EC" w:rsidP="004D42EC">
      <w:pPr>
        <w:rPr>
          <w:lang w:val="cs-CZ"/>
        </w:rPr>
      </w:pPr>
    </w:p>
    <w:p w:rsidR="00D02134" w:rsidRDefault="00D02134" w:rsidP="00D02134">
      <w:pPr>
        <w:pStyle w:val="ListParagraph"/>
        <w:numPr>
          <w:ilvl w:val="0"/>
          <w:numId w:val="1"/>
        </w:numPr>
        <w:rPr>
          <w:lang w:val="cs-CZ"/>
        </w:rPr>
      </w:pPr>
      <w:r>
        <w:rPr>
          <w:lang w:val="cs-CZ"/>
        </w:rPr>
        <w:t>Nové a nepoužité zařízení</w:t>
      </w:r>
    </w:p>
    <w:p w:rsidR="00D02134" w:rsidRPr="005F2F3D" w:rsidRDefault="005F2F3D" w:rsidP="004D42EC">
      <w:pPr>
        <w:pStyle w:val="ListParagraph"/>
        <w:numPr>
          <w:ilvl w:val="0"/>
          <w:numId w:val="1"/>
        </w:numPr>
        <w:rPr>
          <w:lang w:val="cs-CZ"/>
        </w:rPr>
      </w:pPr>
      <w:r w:rsidRPr="00886328">
        <w:rPr>
          <w:lang w:val="cs-CZ"/>
        </w:rPr>
        <w:t>Laserový stacionární fázový 3D skener</w:t>
      </w:r>
    </w:p>
    <w:p w:rsidR="005F2F3D" w:rsidRPr="005F2F3D" w:rsidRDefault="005F2F3D" w:rsidP="004D42EC">
      <w:pPr>
        <w:pStyle w:val="ListParagraph"/>
        <w:numPr>
          <w:ilvl w:val="0"/>
          <w:numId w:val="1"/>
        </w:numPr>
        <w:rPr>
          <w:lang w:val="cs-CZ"/>
        </w:rPr>
      </w:pPr>
      <w:r>
        <w:rPr>
          <w:lang w:val="cs-CZ"/>
        </w:rPr>
        <w:t xml:space="preserve">Minimální dosah </w:t>
      </w:r>
      <w:r w:rsidRPr="00886328">
        <w:rPr>
          <w:lang w:val="cs-CZ"/>
        </w:rPr>
        <w:t>1,0 m – 110 m</w:t>
      </w:r>
    </w:p>
    <w:p w:rsidR="005F2F3D" w:rsidRPr="005F2F3D" w:rsidRDefault="005F2F3D" w:rsidP="004D42EC">
      <w:pPr>
        <w:pStyle w:val="ListParagraph"/>
        <w:numPr>
          <w:ilvl w:val="0"/>
          <w:numId w:val="1"/>
        </w:numPr>
        <w:rPr>
          <w:lang w:val="cs-CZ"/>
        </w:rPr>
      </w:pPr>
      <w:r>
        <w:rPr>
          <w:lang w:val="cs-CZ"/>
        </w:rPr>
        <w:t xml:space="preserve">Rychlost snímání 3D bodů minimálně </w:t>
      </w:r>
      <w:r w:rsidRPr="00886328">
        <w:rPr>
          <w:lang w:val="cs-CZ"/>
        </w:rPr>
        <w:t>750</w:t>
      </w:r>
      <w:r w:rsidR="00532C3C">
        <w:rPr>
          <w:lang w:val="cs-CZ"/>
        </w:rPr>
        <w:t xml:space="preserve"> </w:t>
      </w:r>
      <w:r w:rsidRPr="00886328">
        <w:rPr>
          <w:lang w:val="cs-CZ"/>
        </w:rPr>
        <w:t>000 bodů/sek.</w:t>
      </w:r>
    </w:p>
    <w:p w:rsidR="005F2F3D" w:rsidRPr="00463218" w:rsidRDefault="005F2F3D" w:rsidP="004D42EC">
      <w:pPr>
        <w:pStyle w:val="ListParagraph"/>
        <w:numPr>
          <w:ilvl w:val="0"/>
          <w:numId w:val="1"/>
        </w:numPr>
        <w:rPr>
          <w:lang w:val="cs-CZ"/>
        </w:rPr>
      </w:pPr>
      <w:r w:rsidRPr="00886328">
        <w:rPr>
          <w:lang w:val="cs-CZ"/>
        </w:rPr>
        <w:t xml:space="preserve">Bezpečnost a třída laseru </w:t>
      </w:r>
      <w:r w:rsidR="00532C3C">
        <w:rPr>
          <w:lang w:val="cs-CZ"/>
        </w:rPr>
        <w:t>–</w:t>
      </w:r>
      <w:r w:rsidRPr="00886328">
        <w:rPr>
          <w:lang w:val="cs-CZ"/>
        </w:rPr>
        <w:t xml:space="preserve"> bez</w:t>
      </w:r>
      <w:r w:rsidR="00532C3C">
        <w:rPr>
          <w:lang w:val="cs-CZ"/>
        </w:rPr>
        <w:t xml:space="preserve"> </w:t>
      </w:r>
      <w:r w:rsidRPr="00886328">
        <w:rPr>
          <w:lang w:val="cs-CZ"/>
        </w:rPr>
        <w:t>použití ochranných brýlí</w:t>
      </w:r>
      <w:r w:rsidR="00463218" w:rsidRPr="00886328">
        <w:rPr>
          <w:lang w:val="cs-CZ"/>
        </w:rPr>
        <w:t xml:space="preserve"> očím bezpečný</w:t>
      </w:r>
    </w:p>
    <w:p w:rsidR="00463218" w:rsidRPr="00463218" w:rsidRDefault="00463218" w:rsidP="004D42EC">
      <w:pPr>
        <w:pStyle w:val="ListParagraph"/>
        <w:numPr>
          <w:ilvl w:val="0"/>
          <w:numId w:val="1"/>
        </w:numPr>
        <w:rPr>
          <w:lang w:val="cs-CZ"/>
        </w:rPr>
      </w:pPr>
      <w:r w:rsidRPr="00886328">
        <w:rPr>
          <w:lang w:val="cs-CZ"/>
        </w:rPr>
        <w:t>Ovládání systému na dálku bez použití kabelů, možnost zadávání parametrů skenování, prohlížení nasnímaných dat, zapínání a vypínání skeneru přes PC nebo chytrý telefon</w:t>
      </w:r>
    </w:p>
    <w:p w:rsidR="00463218" w:rsidRDefault="00463218" w:rsidP="004D42EC">
      <w:pPr>
        <w:pStyle w:val="ListParagraph"/>
        <w:numPr>
          <w:ilvl w:val="0"/>
          <w:numId w:val="1"/>
        </w:numPr>
        <w:rPr>
          <w:lang w:val="cs-CZ"/>
        </w:rPr>
      </w:pPr>
      <w:r>
        <w:rPr>
          <w:lang w:val="cs-CZ"/>
        </w:rPr>
        <w:t>Zařízení musí obsahovat:</w:t>
      </w:r>
    </w:p>
    <w:p w:rsidR="00463218" w:rsidRPr="00463218" w:rsidRDefault="00463218" w:rsidP="00463218">
      <w:pPr>
        <w:pStyle w:val="ListParagraph"/>
        <w:numPr>
          <w:ilvl w:val="1"/>
          <w:numId w:val="1"/>
        </w:numPr>
        <w:rPr>
          <w:lang w:val="cs-CZ"/>
        </w:rPr>
      </w:pPr>
      <w:r w:rsidRPr="00886328">
        <w:rPr>
          <w:lang w:val="cs-CZ"/>
        </w:rPr>
        <w:t>GPS polohovací systém</w:t>
      </w:r>
    </w:p>
    <w:p w:rsidR="00463218" w:rsidRPr="00463218" w:rsidRDefault="00463218" w:rsidP="00463218">
      <w:pPr>
        <w:pStyle w:val="ListParagraph"/>
        <w:numPr>
          <w:ilvl w:val="1"/>
          <w:numId w:val="1"/>
        </w:numPr>
        <w:rPr>
          <w:lang w:val="cs-CZ"/>
        </w:rPr>
      </w:pPr>
      <w:r w:rsidRPr="00886328">
        <w:rPr>
          <w:lang w:val="cs-CZ"/>
        </w:rPr>
        <w:t>Kompenzátor náklonu systému</w:t>
      </w:r>
    </w:p>
    <w:p w:rsidR="00463218" w:rsidRPr="00463218" w:rsidRDefault="00463218" w:rsidP="00463218">
      <w:pPr>
        <w:pStyle w:val="ListParagraph"/>
        <w:numPr>
          <w:ilvl w:val="1"/>
          <w:numId w:val="1"/>
        </w:numPr>
        <w:rPr>
          <w:lang w:val="cs-CZ"/>
        </w:rPr>
      </w:pPr>
      <w:r w:rsidRPr="00886328">
        <w:rPr>
          <w:lang w:val="cs-CZ"/>
        </w:rPr>
        <w:t>Výškoměr</w:t>
      </w:r>
    </w:p>
    <w:p w:rsidR="00463218" w:rsidRPr="00463218" w:rsidRDefault="00463218" w:rsidP="00463218">
      <w:pPr>
        <w:pStyle w:val="ListParagraph"/>
        <w:numPr>
          <w:ilvl w:val="1"/>
          <w:numId w:val="1"/>
        </w:numPr>
        <w:rPr>
          <w:lang w:val="cs-CZ"/>
        </w:rPr>
      </w:pPr>
      <w:r w:rsidRPr="00886328">
        <w:rPr>
          <w:lang w:val="cs-CZ"/>
        </w:rPr>
        <w:t>Digitální kompas</w:t>
      </w:r>
    </w:p>
    <w:p w:rsidR="00463218" w:rsidRPr="00463218" w:rsidRDefault="00463218" w:rsidP="00463218">
      <w:pPr>
        <w:pStyle w:val="ListParagraph"/>
        <w:numPr>
          <w:ilvl w:val="0"/>
          <w:numId w:val="1"/>
        </w:numPr>
        <w:rPr>
          <w:lang w:val="cs-CZ"/>
        </w:rPr>
      </w:pPr>
      <w:r>
        <w:rPr>
          <w:lang w:val="cs-CZ"/>
        </w:rPr>
        <w:t>Zařízení musí snímat barevná data v rozlišení m</w:t>
      </w:r>
      <w:r w:rsidRPr="00886328">
        <w:rPr>
          <w:lang w:val="cs-CZ"/>
        </w:rPr>
        <w:t xml:space="preserve">in </w:t>
      </w:r>
      <w:r w:rsidR="00C149C8">
        <w:rPr>
          <w:lang w:val="cs-CZ"/>
        </w:rPr>
        <w:t>150</w:t>
      </w:r>
      <w:r w:rsidRPr="00886328">
        <w:rPr>
          <w:lang w:val="cs-CZ"/>
        </w:rPr>
        <w:t xml:space="preserve"> MPix plněautomatická sférická fotografie a plněautomatický způsob aplikace na mračno bodů</w:t>
      </w:r>
      <w:r w:rsidR="00C149C8">
        <w:rPr>
          <w:lang w:val="cs-CZ"/>
        </w:rPr>
        <w:t xml:space="preserve"> s funkcí HDR</w:t>
      </w:r>
    </w:p>
    <w:p w:rsidR="00463218" w:rsidRDefault="00463218" w:rsidP="00463218">
      <w:pPr>
        <w:pStyle w:val="ListParagraph"/>
        <w:numPr>
          <w:ilvl w:val="0"/>
          <w:numId w:val="1"/>
        </w:numPr>
        <w:rPr>
          <w:lang w:val="cs-CZ"/>
        </w:rPr>
      </w:pPr>
      <w:r>
        <w:rPr>
          <w:lang w:val="cs-CZ"/>
        </w:rPr>
        <w:t>Váha max 6</w:t>
      </w:r>
      <w:r w:rsidR="00532C3C">
        <w:rPr>
          <w:lang w:val="cs-CZ"/>
        </w:rPr>
        <w:t xml:space="preserve"> </w:t>
      </w:r>
      <w:r>
        <w:rPr>
          <w:lang w:val="cs-CZ"/>
        </w:rPr>
        <w:t>kg</w:t>
      </w:r>
      <w:r w:rsidR="003C5A30">
        <w:rPr>
          <w:lang w:val="cs-CZ"/>
        </w:rPr>
        <w:t>, ,maximální rozměr skeneru 300 x 200 x 150mm</w:t>
      </w:r>
    </w:p>
    <w:p w:rsidR="00463218" w:rsidRDefault="00463218" w:rsidP="00463218">
      <w:pPr>
        <w:pStyle w:val="ListParagraph"/>
        <w:numPr>
          <w:ilvl w:val="0"/>
          <w:numId w:val="1"/>
        </w:numPr>
        <w:rPr>
          <w:lang w:val="cs-CZ"/>
        </w:rPr>
      </w:pPr>
      <w:r w:rsidRPr="00886328">
        <w:rPr>
          <w:lang w:val="cs-CZ"/>
        </w:rPr>
        <w:t>Výdrž interní baterie zařízení min 4</w:t>
      </w:r>
      <w:r w:rsidR="00532C3C">
        <w:rPr>
          <w:lang w:val="cs-CZ"/>
        </w:rPr>
        <w:t xml:space="preserve"> </w:t>
      </w:r>
      <w:r w:rsidRPr="00886328">
        <w:rPr>
          <w:lang w:val="cs-CZ"/>
        </w:rPr>
        <w:t>h</w:t>
      </w:r>
      <w:r w:rsidR="00532C3C">
        <w:rPr>
          <w:lang w:val="cs-CZ"/>
        </w:rPr>
        <w:t>od</w:t>
      </w:r>
      <w:r w:rsidRPr="00886328">
        <w:rPr>
          <w:lang w:val="cs-CZ"/>
        </w:rPr>
        <w:t xml:space="preserve"> bez nabití</w:t>
      </w:r>
    </w:p>
    <w:p w:rsidR="00311DF2" w:rsidRDefault="00311DF2" w:rsidP="00311DF2">
      <w:pPr>
        <w:pStyle w:val="ListParagraph"/>
        <w:numPr>
          <w:ilvl w:val="0"/>
          <w:numId w:val="1"/>
        </w:numPr>
        <w:rPr>
          <w:lang w:val="cs-CZ"/>
        </w:rPr>
      </w:pPr>
      <w:r>
        <w:rPr>
          <w:lang w:val="cs-CZ"/>
        </w:rPr>
        <w:t>Záruka na skener min. 26 měsíců včetně každoroční kalibrace a servisu (vyčištění) v akreditované laboratoři zdarma</w:t>
      </w:r>
    </w:p>
    <w:p w:rsidR="00463218" w:rsidRDefault="00463218" w:rsidP="00463218">
      <w:pPr>
        <w:pStyle w:val="ListParagraph"/>
        <w:numPr>
          <w:ilvl w:val="0"/>
          <w:numId w:val="1"/>
        </w:numPr>
        <w:rPr>
          <w:lang w:val="cs-CZ"/>
        </w:rPr>
      </w:pPr>
      <w:r>
        <w:rPr>
          <w:lang w:val="cs-CZ"/>
        </w:rPr>
        <w:t>Obsahem dodávky je i:</w:t>
      </w:r>
    </w:p>
    <w:p w:rsidR="00463218" w:rsidRPr="00463218" w:rsidRDefault="00463218" w:rsidP="00463218">
      <w:pPr>
        <w:pStyle w:val="ListParagraph"/>
        <w:numPr>
          <w:ilvl w:val="1"/>
          <w:numId w:val="1"/>
        </w:numPr>
        <w:rPr>
          <w:lang w:val="cs-CZ"/>
        </w:rPr>
      </w:pPr>
      <w:r w:rsidRPr="00886328">
        <w:rPr>
          <w:lang w:val="cs-CZ"/>
        </w:rPr>
        <w:t>Druhá náhradní interní baterie s možností externího rychlonabíjení</w:t>
      </w:r>
    </w:p>
    <w:p w:rsidR="00463218" w:rsidRPr="00463218" w:rsidRDefault="00463218" w:rsidP="00463218">
      <w:pPr>
        <w:pStyle w:val="ListParagraph"/>
        <w:numPr>
          <w:ilvl w:val="1"/>
          <w:numId w:val="1"/>
        </w:numPr>
        <w:rPr>
          <w:lang w:val="cs-CZ"/>
        </w:rPr>
      </w:pPr>
      <w:r w:rsidRPr="00886328">
        <w:rPr>
          <w:lang w:val="cs-CZ"/>
        </w:rPr>
        <w:t>Lehký karbonový stativ s pracovní výškou 0,5 - 1,8</w:t>
      </w:r>
      <w:r w:rsidR="00532C3C">
        <w:rPr>
          <w:lang w:val="cs-CZ"/>
        </w:rPr>
        <w:t xml:space="preserve"> </w:t>
      </w:r>
      <w:r w:rsidRPr="00886328">
        <w:rPr>
          <w:lang w:val="cs-CZ"/>
        </w:rPr>
        <w:t>m</w:t>
      </w:r>
    </w:p>
    <w:p w:rsidR="00463218" w:rsidRPr="00463218" w:rsidRDefault="00463218" w:rsidP="00463218">
      <w:pPr>
        <w:pStyle w:val="ListParagraph"/>
        <w:numPr>
          <w:ilvl w:val="1"/>
          <w:numId w:val="1"/>
        </w:numPr>
        <w:rPr>
          <w:lang w:val="cs-CZ"/>
        </w:rPr>
      </w:pPr>
      <w:r w:rsidRPr="00886328">
        <w:rPr>
          <w:lang w:val="cs-CZ"/>
        </w:rPr>
        <w:t>Certifikovaný hliníkový teleskopický</w:t>
      </w:r>
      <w:r w:rsidR="00C149C8">
        <w:rPr>
          <w:lang w:val="cs-CZ"/>
        </w:rPr>
        <w:t>, či výsuvný</w:t>
      </w:r>
      <w:r w:rsidRPr="00886328">
        <w:rPr>
          <w:lang w:val="cs-CZ"/>
        </w:rPr>
        <w:t xml:space="preserve"> stativ s možností upnutí skeneru v normální poloze a obrácené poloze (hlavou dolů) o pracovní výšce 1</w:t>
      </w:r>
      <w:r w:rsidR="00532C3C">
        <w:rPr>
          <w:lang w:val="cs-CZ"/>
        </w:rPr>
        <w:t xml:space="preserve"> </w:t>
      </w:r>
      <w:r w:rsidRPr="00886328">
        <w:rPr>
          <w:lang w:val="cs-CZ"/>
        </w:rPr>
        <w:t>m</w:t>
      </w:r>
      <w:r w:rsidR="00532C3C">
        <w:rPr>
          <w:lang w:val="cs-CZ"/>
        </w:rPr>
        <w:t xml:space="preserve"> – </w:t>
      </w:r>
      <w:r w:rsidRPr="00886328">
        <w:rPr>
          <w:lang w:val="cs-CZ"/>
        </w:rPr>
        <w:t>4,5</w:t>
      </w:r>
      <w:r w:rsidR="00532C3C">
        <w:rPr>
          <w:lang w:val="cs-CZ"/>
        </w:rPr>
        <w:t xml:space="preserve"> </w:t>
      </w:r>
      <w:r w:rsidRPr="00886328">
        <w:rPr>
          <w:lang w:val="cs-CZ"/>
        </w:rPr>
        <w:t>m</w:t>
      </w:r>
    </w:p>
    <w:p w:rsidR="00127FAE" w:rsidRPr="00127FAE" w:rsidRDefault="00463218" w:rsidP="00127FAE">
      <w:pPr>
        <w:pStyle w:val="ListParagraph"/>
        <w:numPr>
          <w:ilvl w:val="1"/>
          <w:numId w:val="1"/>
        </w:numPr>
        <w:rPr>
          <w:lang w:val="cs-CZ"/>
        </w:rPr>
      </w:pPr>
      <w:r w:rsidRPr="00886328">
        <w:rPr>
          <w:lang w:val="cs-CZ"/>
        </w:rPr>
        <w:t xml:space="preserve">Nabíjecí adaptéry </w:t>
      </w:r>
      <w:r w:rsidR="00886328" w:rsidRPr="00886328">
        <w:rPr>
          <w:lang w:val="cs-CZ"/>
        </w:rPr>
        <w:t xml:space="preserve">pro síť </w:t>
      </w:r>
      <w:r w:rsidRPr="00886328">
        <w:rPr>
          <w:lang w:val="cs-CZ"/>
        </w:rPr>
        <w:t>230</w:t>
      </w:r>
      <w:r w:rsidR="00532C3C">
        <w:rPr>
          <w:lang w:val="cs-CZ"/>
        </w:rPr>
        <w:t xml:space="preserve"> </w:t>
      </w:r>
      <w:r w:rsidRPr="00886328">
        <w:rPr>
          <w:lang w:val="cs-CZ"/>
        </w:rPr>
        <w:t>V</w:t>
      </w:r>
    </w:p>
    <w:p w:rsidR="00886328" w:rsidRPr="00886328" w:rsidRDefault="00886328" w:rsidP="00886328">
      <w:pPr>
        <w:pStyle w:val="ListParagraph"/>
        <w:numPr>
          <w:ilvl w:val="0"/>
          <w:numId w:val="1"/>
        </w:numPr>
        <w:rPr>
          <w:lang w:val="cs-CZ"/>
        </w:rPr>
      </w:pPr>
      <w:r w:rsidRPr="00886328">
        <w:rPr>
          <w:lang w:val="cs-CZ"/>
        </w:rPr>
        <w:t xml:space="preserve">Obsahem dodávky je i program na základní zpracování 3D dat obsahující: </w:t>
      </w:r>
    </w:p>
    <w:p w:rsidR="00886328" w:rsidRPr="00886328" w:rsidRDefault="00886328" w:rsidP="00886328">
      <w:pPr>
        <w:pStyle w:val="ListParagraph"/>
        <w:numPr>
          <w:ilvl w:val="1"/>
          <w:numId w:val="1"/>
        </w:numPr>
        <w:contextualSpacing/>
        <w:rPr>
          <w:lang w:val="cs-CZ"/>
        </w:rPr>
      </w:pPr>
      <w:r w:rsidRPr="00886328">
        <w:rPr>
          <w:lang w:val="cs-CZ"/>
        </w:rPr>
        <w:t>čtení nativních dat skeneru</w:t>
      </w:r>
    </w:p>
    <w:p w:rsidR="00886328" w:rsidRPr="00886328" w:rsidRDefault="00886328" w:rsidP="00886328">
      <w:pPr>
        <w:pStyle w:val="ListParagraph"/>
        <w:numPr>
          <w:ilvl w:val="1"/>
          <w:numId w:val="1"/>
        </w:numPr>
        <w:contextualSpacing/>
        <w:rPr>
          <w:lang w:val="cs-CZ"/>
        </w:rPr>
      </w:pPr>
      <w:r w:rsidRPr="00886328">
        <w:rPr>
          <w:lang w:val="cs-CZ"/>
        </w:rPr>
        <w:t>automatická registrace 3D dat</w:t>
      </w:r>
    </w:p>
    <w:p w:rsidR="00886328" w:rsidRPr="00886328" w:rsidRDefault="00886328" w:rsidP="00886328">
      <w:pPr>
        <w:pStyle w:val="ListParagraph"/>
        <w:numPr>
          <w:ilvl w:val="1"/>
          <w:numId w:val="1"/>
        </w:numPr>
        <w:contextualSpacing/>
        <w:rPr>
          <w:lang w:val="cs-CZ"/>
        </w:rPr>
      </w:pPr>
      <w:r w:rsidRPr="00886328">
        <w:rPr>
          <w:lang w:val="cs-CZ"/>
        </w:rPr>
        <w:t>tvorba souřadného systému</w:t>
      </w:r>
    </w:p>
    <w:p w:rsidR="00886328" w:rsidRPr="00886328" w:rsidRDefault="00886328" w:rsidP="00886328">
      <w:pPr>
        <w:pStyle w:val="ListParagraph"/>
        <w:numPr>
          <w:ilvl w:val="1"/>
          <w:numId w:val="1"/>
        </w:numPr>
        <w:contextualSpacing/>
        <w:rPr>
          <w:lang w:val="cs-CZ"/>
        </w:rPr>
      </w:pPr>
      <w:r w:rsidRPr="00886328">
        <w:rPr>
          <w:lang w:val="cs-CZ"/>
        </w:rPr>
        <w:t>měření ve 2D a 3D</w:t>
      </w:r>
    </w:p>
    <w:p w:rsidR="00886328" w:rsidRPr="00886328" w:rsidRDefault="00886328" w:rsidP="00886328">
      <w:pPr>
        <w:pStyle w:val="ListParagraph"/>
        <w:numPr>
          <w:ilvl w:val="1"/>
          <w:numId w:val="1"/>
        </w:numPr>
        <w:contextualSpacing/>
        <w:rPr>
          <w:lang w:val="cs-CZ"/>
        </w:rPr>
      </w:pPr>
      <w:r w:rsidRPr="00886328">
        <w:rPr>
          <w:lang w:val="cs-CZ"/>
        </w:rPr>
        <w:t xml:space="preserve">funkce obarvování dat </w:t>
      </w:r>
    </w:p>
    <w:p w:rsidR="00886328" w:rsidRPr="00886328" w:rsidRDefault="00886328" w:rsidP="00886328">
      <w:pPr>
        <w:pStyle w:val="ListParagraph"/>
        <w:numPr>
          <w:ilvl w:val="1"/>
          <w:numId w:val="1"/>
        </w:numPr>
        <w:contextualSpacing/>
        <w:rPr>
          <w:lang w:val="cs-CZ"/>
        </w:rPr>
      </w:pPr>
      <w:r w:rsidRPr="00886328">
        <w:rPr>
          <w:lang w:val="cs-CZ"/>
        </w:rPr>
        <w:t>funkce barevné korekce</w:t>
      </w:r>
    </w:p>
    <w:p w:rsidR="00886328" w:rsidRPr="00886328" w:rsidRDefault="00886328" w:rsidP="00886328">
      <w:pPr>
        <w:pStyle w:val="ListParagraph"/>
        <w:numPr>
          <w:ilvl w:val="1"/>
          <w:numId w:val="1"/>
        </w:numPr>
        <w:contextualSpacing/>
        <w:rPr>
          <w:lang w:val="cs-CZ"/>
        </w:rPr>
      </w:pPr>
      <w:r w:rsidRPr="00886328">
        <w:rPr>
          <w:lang w:val="cs-CZ"/>
        </w:rPr>
        <w:t>čištění 3D dat</w:t>
      </w:r>
    </w:p>
    <w:p w:rsidR="00886328" w:rsidRPr="00886328" w:rsidRDefault="00886328" w:rsidP="00886328">
      <w:pPr>
        <w:pStyle w:val="ListParagraph"/>
        <w:numPr>
          <w:ilvl w:val="1"/>
          <w:numId w:val="1"/>
        </w:numPr>
        <w:contextualSpacing/>
        <w:rPr>
          <w:lang w:val="cs-CZ"/>
        </w:rPr>
      </w:pPr>
      <w:r w:rsidRPr="00886328">
        <w:rPr>
          <w:lang w:val="cs-CZ"/>
        </w:rPr>
        <w:t>speciální</w:t>
      </w:r>
      <w:r w:rsidR="00C149C8">
        <w:rPr>
          <w:lang w:val="cs-CZ"/>
        </w:rPr>
        <w:t xml:space="preserve"> nadstavbový</w:t>
      </w:r>
      <w:r w:rsidRPr="00886328">
        <w:rPr>
          <w:lang w:val="cs-CZ"/>
        </w:rPr>
        <w:t xml:space="preserve"> modul na automatické čistění šumových dat s obsahem např. Edge filtr, uniform filtr</w:t>
      </w:r>
    </w:p>
    <w:p w:rsidR="00886328" w:rsidRPr="00886328" w:rsidRDefault="00886328" w:rsidP="00886328">
      <w:pPr>
        <w:pStyle w:val="ListParagraph"/>
        <w:numPr>
          <w:ilvl w:val="1"/>
          <w:numId w:val="1"/>
        </w:numPr>
        <w:contextualSpacing/>
        <w:rPr>
          <w:lang w:val="cs-CZ"/>
        </w:rPr>
      </w:pPr>
      <w:r w:rsidRPr="00886328">
        <w:rPr>
          <w:lang w:val="cs-CZ"/>
        </w:rPr>
        <w:t>export do univerzálních formátů</w:t>
      </w:r>
    </w:p>
    <w:p w:rsidR="00886328" w:rsidRPr="00886328" w:rsidRDefault="00886328" w:rsidP="00886328">
      <w:pPr>
        <w:pStyle w:val="ListParagraph"/>
        <w:numPr>
          <w:ilvl w:val="1"/>
          <w:numId w:val="1"/>
        </w:numPr>
        <w:contextualSpacing/>
        <w:rPr>
          <w:lang w:val="cs-CZ"/>
        </w:rPr>
      </w:pPr>
      <w:r w:rsidRPr="00886328">
        <w:rPr>
          <w:lang w:val="cs-CZ"/>
        </w:rPr>
        <w:t>licence musí být lehce</w:t>
      </w:r>
      <w:r w:rsidR="00C149C8">
        <w:rPr>
          <w:lang w:val="cs-CZ"/>
        </w:rPr>
        <w:t xml:space="preserve"> a okamžitě</w:t>
      </w:r>
      <w:r w:rsidRPr="00886328">
        <w:rPr>
          <w:lang w:val="cs-CZ"/>
        </w:rPr>
        <w:t xml:space="preserve"> přenosná z PC na PC bez připojení na internet</w:t>
      </w:r>
    </w:p>
    <w:p w:rsidR="00886328" w:rsidRPr="00886328" w:rsidRDefault="00886328" w:rsidP="00886328">
      <w:pPr>
        <w:pStyle w:val="ListParagraph"/>
        <w:numPr>
          <w:ilvl w:val="1"/>
          <w:numId w:val="1"/>
        </w:numPr>
        <w:contextualSpacing/>
        <w:rPr>
          <w:lang w:val="cs-CZ"/>
        </w:rPr>
      </w:pPr>
      <w:r w:rsidRPr="00886328">
        <w:rPr>
          <w:lang w:val="cs-CZ"/>
        </w:rPr>
        <w:t>zaškolení provedené dodavatelem zdarma</w:t>
      </w:r>
    </w:p>
    <w:p w:rsidR="00463218" w:rsidRPr="00463218" w:rsidRDefault="00886328" w:rsidP="00886328">
      <w:pPr>
        <w:pStyle w:val="ListParagraph"/>
        <w:numPr>
          <w:ilvl w:val="1"/>
          <w:numId w:val="1"/>
        </w:numPr>
        <w:rPr>
          <w:lang w:val="cs-CZ"/>
        </w:rPr>
      </w:pPr>
      <w:r w:rsidRPr="00886328">
        <w:rPr>
          <w:lang w:val="cs-CZ"/>
        </w:rPr>
        <w:t>údržba na SW 24 měsíců</w:t>
      </w:r>
      <w:bookmarkStart w:id="0" w:name="_GoBack"/>
      <w:bookmarkEnd w:id="0"/>
    </w:p>
    <w:p w:rsidR="005F2F3D" w:rsidRPr="005F2F3D" w:rsidRDefault="005F2F3D" w:rsidP="005F2F3D">
      <w:pPr>
        <w:rPr>
          <w:lang w:val="cs-CZ"/>
        </w:rPr>
      </w:pPr>
    </w:p>
    <w:p w:rsidR="005F2F3D" w:rsidRPr="00D6726E" w:rsidRDefault="005F2F3D" w:rsidP="000E348E">
      <w:pPr>
        <w:pStyle w:val="ListParagraph"/>
        <w:ind w:left="1440"/>
        <w:rPr>
          <w:lang w:val="cs-CZ"/>
        </w:rPr>
      </w:pPr>
    </w:p>
    <w:p w:rsidR="004F4DCB" w:rsidRPr="004F4DCB" w:rsidRDefault="004F4DCB" w:rsidP="004F4DCB">
      <w:pPr>
        <w:rPr>
          <w:b/>
          <w:u w:val="single"/>
          <w:lang w:val="cs-CZ"/>
        </w:rPr>
      </w:pPr>
      <w:r w:rsidRPr="004F4DCB">
        <w:rPr>
          <w:b/>
          <w:u w:val="single"/>
          <w:lang w:val="cs-CZ"/>
        </w:rPr>
        <w:t>Obecná specifikace a podmínky:</w:t>
      </w:r>
    </w:p>
    <w:p w:rsidR="004F4DCB" w:rsidRDefault="004F4DCB" w:rsidP="004F4DCB">
      <w:pPr>
        <w:pStyle w:val="ListParagraph"/>
        <w:numPr>
          <w:ilvl w:val="0"/>
          <w:numId w:val="1"/>
        </w:numPr>
        <w:jc w:val="both"/>
        <w:rPr>
          <w:rFonts w:eastAsia="DengXian"/>
          <w:szCs w:val="24"/>
          <w:lang w:val="cs-CZ"/>
        </w:rPr>
      </w:pPr>
      <w:r>
        <w:rPr>
          <w:rFonts w:eastAsia="DengXian"/>
          <w:szCs w:val="24"/>
          <w:lang w:val="cs-CZ"/>
        </w:rPr>
        <w:t>Dodavatel musí</w:t>
      </w:r>
      <w:r w:rsidR="00532C3C">
        <w:rPr>
          <w:rFonts w:eastAsia="DengXian"/>
          <w:szCs w:val="24"/>
          <w:lang w:val="cs-CZ"/>
        </w:rPr>
        <w:t xml:space="preserve"> </w:t>
      </w:r>
      <w:r w:rsidRPr="004F4DCB">
        <w:rPr>
          <w:rFonts w:eastAsia="DengXian"/>
          <w:szCs w:val="24"/>
          <w:lang w:val="cs-CZ"/>
        </w:rPr>
        <w:t>poskyt</w:t>
      </w:r>
      <w:r>
        <w:rPr>
          <w:rFonts w:eastAsia="DengXian"/>
          <w:szCs w:val="24"/>
          <w:lang w:val="cs-CZ"/>
        </w:rPr>
        <w:t>ovat</w:t>
      </w:r>
      <w:r w:rsidRPr="004F4DCB">
        <w:rPr>
          <w:rFonts w:eastAsia="DengXian"/>
          <w:szCs w:val="24"/>
          <w:lang w:val="cs-CZ"/>
        </w:rPr>
        <w:t xml:space="preserve"> výrobcem c</w:t>
      </w:r>
      <w:r>
        <w:rPr>
          <w:rFonts w:eastAsia="DengXian"/>
          <w:szCs w:val="24"/>
          <w:lang w:val="cs-CZ"/>
        </w:rPr>
        <w:t>ertifikovaná školení a služby</w:t>
      </w:r>
      <w:r w:rsidR="00532C3C">
        <w:rPr>
          <w:rFonts w:eastAsia="DengXian"/>
          <w:szCs w:val="24"/>
          <w:lang w:val="cs-CZ"/>
        </w:rPr>
        <w:t>.</w:t>
      </w:r>
    </w:p>
    <w:p w:rsidR="005F2F3D" w:rsidRDefault="004F4DCB" w:rsidP="004F4DCB">
      <w:pPr>
        <w:pStyle w:val="ListParagraph"/>
        <w:numPr>
          <w:ilvl w:val="0"/>
          <w:numId w:val="1"/>
        </w:numPr>
        <w:jc w:val="both"/>
        <w:rPr>
          <w:rFonts w:eastAsia="DengXian"/>
          <w:szCs w:val="24"/>
          <w:lang w:val="cs-CZ"/>
        </w:rPr>
      </w:pPr>
      <w:r w:rsidRPr="004F4DCB">
        <w:rPr>
          <w:rFonts w:eastAsia="DengXian"/>
          <w:szCs w:val="24"/>
          <w:lang w:val="cs-CZ"/>
        </w:rPr>
        <w:t xml:space="preserve">Školení na HW a SW provádí školitel, který vlastní certifikát </w:t>
      </w:r>
      <w:r w:rsidR="005F2F3D">
        <w:rPr>
          <w:rFonts w:eastAsia="DengXian"/>
          <w:szCs w:val="24"/>
          <w:lang w:val="cs-CZ"/>
        </w:rPr>
        <w:t>ke školení od výrobce zařízení</w:t>
      </w:r>
      <w:r w:rsidR="00127FAE">
        <w:rPr>
          <w:rFonts w:eastAsia="DengXian"/>
          <w:szCs w:val="24"/>
          <w:lang w:val="cs-CZ"/>
        </w:rPr>
        <w:t xml:space="preserve"> a je součástí dodávky</w:t>
      </w:r>
      <w:r w:rsidR="00532C3C">
        <w:rPr>
          <w:rFonts w:eastAsia="DengXian"/>
          <w:szCs w:val="24"/>
          <w:lang w:val="cs-CZ"/>
        </w:rPr>
        <w:t>.</w:t>
      </w:r>
    </w:p>
    <w:p w:rsidR="00C149C8" w:rsidRPr="00C149C8" w:rsidRDefault="00C149C8" w:rsidP="004F4DCB">
      <w:pPr>
        <w:pStyle w:val="ListParagraph"/>
        <w:numPr>
          <w:ilvl w:val="0"/>
          <w:numId w:val="1"/>
        </w:numPr>
        <w:jc w:val="both"/>
        <w:rPr>
          <w:rFonts w:eastAsia="DengXian"/>
          <w:szCs w:val="24"/>
          <w:lang w:val="cs-CZ"/>
        </w:rPr>
      </w:pPr>
      <w:r w:rsidRPr="00C149C8">
        <w:rPr>
          <w:rFonts w:eastAsia="DengXian"/>
          <w:szCs w:val="24"/>
          <w:lang w:val="cs-CZ"/>
        </w:rPr>
        <w:t xml:space="preserve">Dodavatel musí mít </w:t>
      </w:r>
      <w:r>
        <w:rPr>
          <w:rFonts w:eastAsia="DengXian"/>
          <w:szCs w:val="24"/>
          <w:lang w:val="cs-CZ"/>
        </w:rPr>
        <w:t xml:space="preserve">prodejní, či </w:t>
      </w:r>
      <w:r w:rsidRPr="00C149C8">
        <w:rPr>
          <w:rFonts w:eastAsia="DengXian"/>
          <w:szCs w:val="24"/>
          <w:lang w:val="cs-CZ"/>
        </w:rPr>
        <w:t>servisní středisko v</w:t>
      </w:r>
      <w:r>
        <w:rPr>
          <w:rFonts w:eastAsia="DengXian"/>
          <w:szCs w:val="24"/>
          <w:lang w:val="cs-CZ"/>
        </w:rPr>
        <w:t> </w:t>
      </w:r>
      <w:r w:rsidRPr="00C149C8">
        <w:rPr>
          <w:rFonts w:eastAsia="DengXian"/>
          <w:szCs w:val="24"/>
          <w:lang w:val="cs-CZ"/>
        </w:rPr>
        <w:t>ČR</w:t>
      </w:r>
      <w:r>
        <w:rPr>
          <w:rFonts w:eastAsia="DengXian"/>
          <w:szCs w:val="24"/>
          <w:lang w:val="cs-CZ"/>
        </w:rPr>
        <w:t>.</w:t>
      </w:r>
    </w:p>
    <w:p w:rsidR="005F2F3D" w:rsidRPr="005F2F3D" w:rsidRDefault="004F4DCB" w:rsidP="004F4DCB">
      <w:pPr>
        <w:pStyle w:val="ListParagraph"/>
        <w:numPr>
          <w:ilvl w:val="0"/>
          <w:numId w:val="1"/>
        </w:numPr>
        <w:jc w:val="both"/>
        <w:rPr>
          <w:rFonts w:eastAsia="DengXian"/>
          <w:b/>
          <w:szCs w:val="24"/>
          <w:lang w:val="en-US"/>
        </w:rPr>
      </w:pPr>
      <w:proofErr w:type="spellStart"/>
      <w:r w:rsidRPr="005F2F3D">
        <w:rPr>
          <w:rFonts w:eastAsia="DengXian"/>
          <w:szCs w:val="24"/>
          <w:lang w:val="en-US"/>
        </w:rPr>
        <w:t>Dodavatel</w:t>
      </w:r>
      <w:proofErr w:type="spellEnd"/>
      <w:r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5F2F3D">
        <w:rPr>
          <w:rFonts w:eastAsia="DengXian"/>
          <w:szCs w:val="24"/>
          <w:lang w:val="en-US"/>
        </w:rPr>
        <w:t>musí</w:t>
      </w:r>
      <w:proofErr w:type="spellEnd"/>
      <w:r w:rsidR="005F2F3D">
        <w:rPr>
          <w:rFonts w:eastAsia="DengXian"/>
          <w:szCs w:val="24"/>
          <w:lang w:val="en-US"/>
        </w:rPr>
        <w:t xml:space="preserve"> </w:t>
      </w:r>
      <w:proofErr w:type="spellStart"/>
      <w:r w:rsidR="005F2F3D">
        <w:rPr>
          <w:rFonts w:eastAsia="DengXian"/>
          <w:szCs w:val="24"/>
          <w:lang w:val="en-US"/>
        </w:rPr>
        <w:t>být</w:t>
      </w:r>
      <w:proofErr w:type="spellEnd"/>
      <w:r w:rsidR="005F2F3D">
        <w:rPr>
          <w:rFonts w:eastAsia="DengXian"/>
          <w:szCs w:val="24"/>
          <w:lang w:val="en-US"/>
        </w:rPr>
        <w:t xml:space="preserve"> </w:t>
      </w:r>
      <w:proofErr w:type="spellStart"/>
      <w:r w:rsidR="005F2F3D">
        <w:rPr>
          <w:rFonts w:eastAsia="DengXian"/>
          <w:szCs w:val="24"/>
          <w:lang w:val="en-US"/>
        </w:rPr>
        <w:t>schopen</w:t>
      </w:r>
      <w:proofErr w:type="spellEnd"/>
      <w:r w:rsidR="005F2F3D">
        <w:rPr>
          <w:rFonts w:eastAsia="DengXian"/>
          <w:szCs w:val="24"/>
          <w:lang w:val="en-US"/>
        </w:rPr>
        <w:t xml:space="preserve"> </w:t>
      </w:r>
      <w:proofErr w:type="spellStart"/>
      <w:r w:rsidRPr="005F2F3D">
        <w:rPr>
          <w:rFonts w:eastAsia="DengXian"/>
          <w:szCs w:val="24"/>
          <w:lang w:val="en-US"/>
        </w:rPr>
        <w:t>poskyt</w:t>
      </w:r>
      <w:r w:rsidR="005F2F3D">
        <w:rPr>
          <w:rFonts w:eastAsia="DengXian"/>
          <w:szCs w:val="24"/>
          <w:lang w:val="en-US"/>
        </w:rPr>
        <w:t>nout</w:t>
      </w:r>
      <w:proofErr w:type="spellEnd"/>
      <w:r w:rsidRPr="005F2F3D">
        <w:rPr>
          <w:rFonts w:eastAsia="DengXian"/>
          <w:szCs w:val="24"/>
          <w:lang w:val="en-US"/>
        </w:rPr>
        <w:t xml:space="preserve"> 8</w:t>
      </w:r>
      <w:r w:rsidR="00532C3C">
        <w:rPr>
          <w:rFonts w:eastAsia="DengXian"/>
          <w:szCs w:val="24"/>
          <w:lang w:val="en-US"/>
        </w:rPr>
        <w:t xml:space="preserve">h </w:t>
      </w:r>
      <w:proofErr w:type="spellStart"/>
      <w:r w:rsidR="00532C3C">
        <w:rPr>
          <w:rFonts w:eastAsia="DengXian"/>
          <w:szCs w:val="24"/>
          <w:lang w:val="en-US"/>
        </w:rPr>
        <w:t>telefonickou</w:t>
      </w:r>
      <w:proofErr w:type="spellEnd"/>
      <w:r w:rsidRPr="005F2F3D">
        <w:rPr>
          <w:rFonts w:eastAsia="DengXian"/>
          <w:szCs w:val="24"/>
          <w:lang w:val="en-US"/>
        </w:rPr>
        <w:t xml:space="preserve"> hot-line</w:t>
      </w:r>
      <w:r w:rsidR="005F2F3D">
        <w:rPr>
          <w:rFonts w:eastAsia="DengXian"/>
          <w:szCs w:val="24"/>
          <w:lang w:val="en-US"/>
        </w:rPr>
        <w:t xml:space="preserve"> </w:t>
      </w:r>
      <w:proofErr w:type="spellStart"/>
      <w:r w:rsidR="005F2F3D">
        <w:rPr>
          <w:rFonts w:eastAsia="DengXian"/>
          <w:szCs w:val="24"/>
          <w:lang w:val="en-US"/>
        </w:rPr>
        <w:t>podporu</w:t>
      </w:r>
      <w:proofErr w:type="spellEnd"/>
      <w:r w:rsidR="005F2F3D">
        <w:rPr>
          <w:rFonts w:eastAsia="DengXian"/>
          <w:szCs w:val="24"/>
          <w:lang w:val="en-US"/>
        </w:rPr>
        <w:t xml:space="preserve"> v </w:t>
      </w:r>
      <w:proofErr w:type="spellStart"/>
      <w:r w:rsidR="005F2F3D">
        <w:rPr>
          <w:rFonts w:eastAsia="DengXian"/>
          <w:szCs w:val="24"/>
          <w:lang w:val="en-US"/>
        </w:rPr>
        <w:t>pracovní</w:t>
      </w:r>
      <w:proofErr w:type="spellEnd"/>
      <w:r w:rsidR="005F2F3D">
        <w:rPr>
          <w:rFonts w:eastAsia="DengXian"/>
          <w:szCs w:val="24"/>
          <w:lang w:val="en-US"/>
        </w:rPr>
        <w:t xml:space="preserve"> </w:t>
      </w:r>
      <w:proofErr w:type="spellStart"/>
      <w:r w:rsidR="005F2F3D">
        <w:rPr>
          <w:rFonts w:eastAsia="DengXian"/>
          <w:szCs w:val="24"/>
          <w:lang w:val="en-US"/>
        </w:rPr>
        <w:t>dny</w:t>
      </w:r>
      <w:proofErr w:type="spellEnd"/>
      <w:r w:rsidR="00532C3C">
        <w:rPr>
          <w:rFonts w:eastAsia="DengXian"/>
          <w:szCs w:val="24"/>
          <w:lang w:val="en-US"/>
        </w:rPr>
        <w:t>.</w:t>
      </w:r>
    </w:p>
    <w:p w:rsidR="005F2F3D" w:rsidRPr="005F2F3D" w:rsidRDefault="005F2F3D" w:rsidP="004F4DCB">
      <w:pPr>
        <w:pStyle w:val="ListParagraph"/>
        <w:numPr>
          <w:ilvl w:val="0"/>
          <w:numId w:val="1"/>
        </w:numPr>
        <w:jc w:val="both"/>
        <w:rPr>
          <w:lang w:val="cs-CZ"/>
        </w:rPr>
      </w:pPr>
      <w:proofErr w:type="spellStart"/>
      <w:r w:rsidRPr="005F2F3D">
        <w:rPr>
          <w:rFonts w:eastAsia="DengXian"/>
          <w:szCs w:val="24"/>
          <w:lang w:val="en-US"/>
        </w:rPr>
        <w:lastRenderedPageBreak/>
        <w:t>Během</w:t>
      </w:r>
      <w:proofErr w:type="spellEnd"/>
      <w:r w:rsidRPr="005F2F3D">
        <w:rPr>
          <w:rFonts w:eastAsia="DengXian"/>
          <w:szCs w:val="24"/>
          <w:lang w:val="en-US"/>
        </w:rPr>
        <w:t xml:space="preserve"> </w:t>
      </w:r>
      <w:proofErr w:type="spellStart"/>
      <w:r w:rsidRPr="005F2F3D">
        <w:rPr>
          <w:rFonts w:eastAsia="DengXian"/>
          <w:szCs w:val="24"/>
          <w:lang w:val="en-US"/>
        </w:rPr>
        <w:t>trvání</w:t>
      </w:r>
      <w:proofErr w:type="spellEnd"/>
      <w:r w:rsidRPr="005F2F3D">
        <w:rPr>
          <w:rFonts w:eastAsia="DengXian"/>
          <w:szCs w:val="24"/>
          <w:lang w:val="en-US"/>
        </w:rPr>
        <w:t xml:space="preserve"> </w:t>
      </w:r>
      <w:proofErr w:type="spellStart"/>
      <w:r w:rsidRPr="005F2F3D">
        <w:rPr>
          <w:rFonts w:eastAsia="DengXian"/>
          <w:szCs w:val="24"/>
          <w:lang w:val="en-US"/>
        </w:rPr>
        <w:t>záruční</w:t>
      </w:r>
      <w:proofErr w:type="spellEnd"/>
      <w:r w:rsidRPr="005F2F3D">
        <w:rPr>
          <w:rFonts w:eastAsia="DengXian"/>
          <w:szCs w:val="24"/>
          <w:lang w:val="en-US"/>
        </w:rPr>
        <w:t xml:space="preserve"> </w:t>
      </w:r>
      <w:proofErr w:type="spellStart"/>
      <w:r w:rsidRPr="005F2F3D">
        <w:rPr>
          <w:rFonts w:eastAsia="DengXian"/>
          <w:szCs w:val="24"/>
          <w:lang w:val="en-US"/>
        </w:rPr>
        <w:t>doby</w:t>
      </w:r>
      <w:proofErr w:type="spellEnd"/>
      <w:r w:rsidRPr="005F2F3D">
        <w:rPr>
          <w:rFonts w:eastAsia="DengXian"/>
          <w:szCs w:val="24"/>
          <w:lang w:val="en-US"/>
        </w:rPr>
        <w:t xml:space="preserve"> </w:t>
      </w:r>
      <w:proofErr w:type="spellStart"/>
      <w:r w:rsidRPr="005F2F3D">
        <w:rPr>
          <w:rFonts w:eastAsia="DengXian"/>
          <w:szCs w:val="24"/>
          <w:lang w:val="en-US"/>
        </w:rPr>
        <w:t>musí</w:t>
      </w:r>
      <w:proofErr w:type="spellEnd"/>
      <w:r w:rsidRPr="005F2F3D">
        <w:rPr>
          <w:rFonts w:eastAsia="DengXian"/>
          <w:szCs w:val="24"/>
          <w:lang w:val="en-US"/>
        </w:rPr>
        <w:t xml:space="preserve"> </w:t>
      </w:r>
      <w:proofErr w:type="spellStart"/>
      <w:r w:rsidRPr="005F2F3D">
        <w:rPr>
          <w:rFonts w:eastAsia="DengXian"/>
          <w:szCs w:val="24"/>
          <w:lang w:val="en-US"/>
        </w:rPr>
        <w:t>být</w:t>
      </w:r>
      <w:proofErr w:type="spellEnd"/>
      <w:r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dodavatel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Pr="005F2F3D">
        <w:rPr>
          <w:rFonts w:eastAsia="DengXian"/>
          <w:szCs w:val="24"/>
          <w:lang w:val="en-US"/>
        </w:rPr>
        <w:t>schopen</w:t>
      </w:r>
      <w:proofErr w:type="spellEnd"/>
      <w:r w:rsidRPr="005F2F3D">
        <w:rPr>
          <w:rFonts w:eastAsia="DengXian"/>
          <w:szCs w:val="24"/>
          <w:lang w:val="en-US"/>
        </w:rPr>
        <w:t xml:space="preserve"> </w:t>
      </w:r>
      <w:r w:rsidR="004F4DCB" w:rsidRPr="005F2F3D">
        <w:rPr>
          <w:rFonts w:eastAsia="DengXian"/>
          <w:szCs w:val="24"/>
          <w:lang w:val="en-US"/>
        </w:rPr>
        <w:t xml:space="preserve">v </w:t>
      </w:r>
      <w:proofErr w:type="spellStart"/>
      <w:r w:rsidR="004F4DCB" w:rsidRPr="005F2F3D">
        <w:rPr>
          <w:rFonts w:eastAsia="DengXian"/>
          <w:szCs w:val="24"/>
          <w:lang w:val="en-US"/>
        </w:rPr>
        <w:t>případě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opravy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či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kalibrace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, </w:t>
      </w:r>
      <w:proofErr w:type="spellStart"/>
      <w:r w:rsidR="004F4DCB" w:rsidRPr="005F2F3D">
        <w:rPr>
          <w:rFonts w:eastAsia="DengXian"/>
          <w:szCs w:val="24"/>
          <w:lang w:val="en-US"/>
        </w:rPr>
        <w:t>která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bude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delší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než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patnáct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pracovních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dnů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, </w:t>
      </w:r>
      <w:proofErr w:type="spellStart"/>
      <w:r w:rsidR="004F4DCB" w:rsidRPr="005F2F3D">
        <w:rPr>
          <w:rFonts w:eastAsia="DengXian"/>
          <w:szCs w:val="24"/>
          <w:lang w:val="en-US"/>
        </w:rPr>
        <w:t>zapůjč</w:t>
      </w:r>
      <w:r w:rsidRPr="005F2F3D">
        <w:rPr>
          <w:rFonts w:eastAsia="DengXian"/>
          <w:szCs w:val="24"/>
          <w:lang w:val="en-US"/>
        </w:rPr>
        <w:t>it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náhradní</w:t>
      </w:r>
      <w:proofErr w:type="spellEnd"/>
      <w:r w:rsidRPr="005F2F3D">
        <w:rPr>
          <w:rFonts w:eastAsia="DengXian"/>
          <w:szCs w:val="24"/>
          <w:lang w:val="en-US"/>
        </w:rPr>
        <w:t xml:space="preserve"> </w:t>
      </w:r>
      <w:proofErr w:type="spellStart"/>
      <w:r w:rsidRPr="005F2F3D">
        <w:rPr>
          <w:rFonts w:eastAsia="DengXian"/>
          <w:szCs w:val="24"/>
          <w:lang w:val="en-US"/>
        </w:rPr>
        <w:t>systém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na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dobu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opravy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či</w:t>
      </w:r>
      <w:proofErr w:type="spellEnd"/>
      <w:r w:rsidR="004F4DCB" w:rsidRPr="005F2F3D">
        <w:rPr>
          <w:rFonts w:eastAsia="DengXian"/>
          <w:szCs w:val="24"/>
          <w:lang w:val="en-US"/>
        </w:rPr>
        <w:t xml:space="preserve"> </w:t>
      </w:r>
      <w:proofErr w:type="spellStart"/>
      <w:r w:rsidR="004F4DCB" w:rsidRPr="005F2F3D">
        <w:rPr>
          <w:rFonts w:eastAsia="DengXian"/>
          <w:szCs w:val="24"/>
          <w:lang w:val="en-US"/>
        </w:rPr>
        <w:t>kalibrace</w:t>
      </w:r>
      <w:proofErr w:type="spellEnd"/>
      <w:r w:rsidR="00532C3C">
        <w:rPr>
          <w:rFonts w:eastAsia="DengXian"/>
          <w:szCs w:val="24"/>
          <w:lang w:val="en-US"/>
        </w:rPr>
        <w:t>.</w:t>
      </w:r>
    </w:p>
    <w:sectPr w:rsidR="005F2F3D" w:rsidRPr="005F2F3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A5674"/>
    <w:multiLevelType w:val="hybridMultilevel"/>
    <w:tmpl w:val="149E6286"/>
    <w:lvl w:ilvl="0" w:tplc="DB9A3A6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555C2"/>
    <w:multiLevelType w:val="hybridMultilevel"/>
    <w:tmpl w:val="2A14A632"/>
    <w:lvl w:ilvl="0" w:tplc="D77A220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6372F1"/>
    <w:multiLevelType w:val="hybridMultilevel"/>
    <w:tmpl w:val="1452F640"/>
    <w:lvl w:ilvl="0" w:tplc="72E4134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05F85"/>
    <w:multiLevelType w:val="singleLevel"/>
    <w:tmpl w:val="60F071D4"/>
    <w:lvl w:ilvl="0">
      <w:start w:val="2"/>
      <w:numFmt w:val="decimal"/>
      <w:lvlText w:val="%1.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4">
    <w:nsid w:val="452B435A"/>
    <w:multiLevelType w:val="hybridMultilevel"/>
    <w:tmpl w:val="2D4042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2EC"/>
    <w:rsid w:val="000E348E"/>
    <w:rsid w:val="00127FAE"/>
    <w:rsid w:val="00135CFE"/>
    <w:rsid w:val="00311DF2"/>
    <w:rsid w:val="003136FD"/>
    <w:rsid w:val="00357D69"/>
    <w:rsid w:val="003C5A30"/>
    <w:rsid w:val="00463218"/>
    <w:rsid w:val="004D42EC"/>
    <w:rsid w:val="004F4DCB"/>
    <w:rsid w:val="00532C3C"/>
    <w:rsid w:val="005F2F3D"/>
    <w:rsid w:val="00603A86"/>
    <w:rsid w:val="00635AA1"/>
    <w:rsid w:val="00886328"/>
    <w:rsid w:val="00AA40CD"/>
    <w:rsid w:val="00C149C8"/>
    <w:rsid w:val="00C668D6"/>
    <w:rsid w:val="00D02134"/>
    <w:rsid w:val="00D6726E"/>
    <w:rsid w:val="00F6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2EC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2E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68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8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86328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0"/>
      <w:lang w:val="cs-CZ" w:eastAsia="cs-CZ"/>
    </w:rPr>
  </w:style>
  <w:style w:type="character" w:customStyle="1" w:styleId="HeaderChar">
    <w:name w:val="Header Char"/>
    <w:basedOn w:val="DefaultParagraphFont"/>
    <w:link w:val="Header"/>
    <w:rsid w:val="00886328"/>
    <w:rPr>
      <w:rFonts w:ascii="Times New Roman" w:eastAsia="Times New Roman" w:hAnsi="Times New Roman" w:cs="Times New Roman"/>
      <w:sz w:val="24"/>
      <w:szCs w:val="20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2EC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2E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68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8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86328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0"/>
      <w:lang w:val="cs-CZ" w:eastAsia="cs-CZ"/>
    </w:rPr>
  </w:style>
  <w:style w:type="character" w:customStyle="1" w:styleId="HeaderChar">
    <w:name w:val="Header Char"/>
    <w:basedOn w:val="DefaultParagraphFont"/>
    <w:link w:val="Header"/>
    <w:rsid w:val="00886328"/>
    <w:rPr>
      <w:rFonts w:ascii="Times New Roman" w:eastAsia="Times New Roman" w:hAnsi="Times New Roman" w:cs="Times New Roman"/>
      <w:sz w:val="24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TMS Transport- und Montagesysteme GmbH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Weczerek Lukas TMS.CZ</dc:creator>
  <cp:lastModifiedBy>Kratka Vladena TMS.CZ</cp:lastModifiedBy>
  <cp:revision>4</cp:revision>
  <dcterms:created xsi:type="dcterms:W3CDTF">2018-01-16T13:17:00Z</dcterms:created>
  <dcterms:modified xsi:type="dcterms:W3CDTF">2018-03-08T15:06:00Z</dcterms:modified>
</cp:coreProperties>
</file>